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1D02C" w14:textId="77777777" w:rsidR="00D8375C" w:rsidRPr="00427087" w:rsidRDefault="00D8375C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496B265B" w14:textId="77777777" w:rsidR="00D8375C" w:rsidRPr="00427087" w:rsidRDefault="00D8375C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657352D7" w14:textId="3A0A5FE4" w:rsidR="00C7593C" w:rsidRPr="009D05EA" w:rsidRDefault="00651A32" w:rsidP="009D05EA">
      <w:pPr>
        <w:pStyle w:val="Title"/>
        <w:rPr>
          <w:rFonts w:ascii="Copperplate Gothic Light" w:hAnsi="Copperplate Gothic Light"/>
          <w:i w:val="0"/>
          <w:iCs/>
        </w:rPr>
      </w:pPr>
      <w:r w:rsidRPr="009D05EA">
        <w:rPr>
          <w:rFonts w:ascii="Copperplate Gothic Light" w:hAnsi="Copperplate Gothic Light"/>
          <w:i w:val="0"/>
          <w:iCs/>
        </w:rPr>
        <w:t>Dangerous Goods</w:t>
      </w:r>
      <w:r w:rsidR="009560EF" w:rsidRPr="009D05EA">
        <w:rPr>
          <w:rFonts w:ascii="Copperplate Gothic Light" w:hAnsi="Copperplate Gothic Light"/>
          <w:i w:val="0"/>
          <w:iCs/>
        </w:rPr>
        <w:t xml:space="preserve"> </w:t>
      </w:r>
      <w:r w:rsidR="009D05EA">
        <w:rPr>
          <w:rFonts w:ascii="Copperplate Gothic Light" w:hAnsi="Copperplate Gothic Light"/>
          <w:i w:val="0"/>
          <w:iCs/>
        </w:rPr>
        <w:br/>
      </w:r>
      <w:r w:rsidR="009560EF" w:rsidRPr="009D05EA">
        <w:rPr>
          <w:rFonts w:ascii="Copperplate Gothic Light" w:hAnsi="Copperplate Gothic Light"/>
          <w:i w:val="0"/>
          <w:iCs/>
        </w:rPr>
        <w:t>Policy</w:t>
      </w:r>
    </w:p>
    <w:p w14:paraId="59B86CF2" w14:textId="77777777" w:rsidR="00D8375C" w:rsidRPr="00427087" w:rsidRDefault="00D8375C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750BA4F2" w14:textId="77777777" w:rsidR="00D8375C" w:rsidRPr="00427087" w:rsidRDefault="00D8375C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7ECEAB7C" w14:textId="5995AD94" w:rsidR="00A9630C" w:rsidRPr="00427087" w:rsidRDefault="00A9630C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5E30F895" w14:textId="17BD4299" w:rsidR="00A9630C" w:rsidRPr="00427087" w:rsidRDefault="00A9630C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0638EE48" w14:textId="77777777" w:rsidR="009D474E" w:rsidRPr="00427087" w:rsidRDefault="009D474E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62874051" w14:textId="79BB5A8F" w:rsidR="00A9630C" w:rsidRPr="00427087" w:rsidRDefault="00A9630C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5CD7CD31" w14:textId="7B0EAFEC" w:rsidR="008C638D" w:rsidRDefault="008C638D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7D7FFDAC" w14:textId="3233A2F3" w:rsidR="00C7593C" w:rsidRDefault="00C7593C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01FF1AAC" w14:textId="32AEFC85" w:rsidR="00C7593C" w:rsidRDefault="00C7593C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7E1A5175" w14:textId="52B3EFDC" w:rsidR="00C7593C" w:rsidRDefault="00C7593C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5C05BC96" w14:textId="283019D5" w:rsidR="00C7593C" w:rsidRDefault="00C7593C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585BBB59" w14:textId="36383569" w:rsidR="005E1696" w:rsidRDefault="005E1696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6642B641" w14:textId="716BAA8A" w:rsidR="005E1696" w:rsidRDefault="005E1696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4A7A7608" w14:textId="570EDB29" w:rsidR="006E4050" w:rsidRDefault="006E4050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7248DF3A" w14:textId="77777777" w:rsidR="006E4050" w:rsidRDefault="006E4050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78DB6A35" w14:textId="77777777" w:rsidR="00C7593C" w:rsidRPr="00427087" w:rsidRDefault="00C7593C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74CF39B4" w14:textId="77777777" w:rsidR="00A9630C" w:rsidRPr="00427087" w:rsidRDefault="00A9630C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7A523FE1" w14:textId="77777777" w:rsidR="00D8375C" w:rsidRPr="00427087" w:rsidRDefault="00D8375C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3CE8A15B" w14:textId="62573435" w:rsidR="00D64B6C" w:rsidRDefault="0073023C" w:rsidP="00D64B6C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rFonts w:ascii="ArialMT" w:hAnsi="ArialMT" w:cs="ArialMT"/>
        </w:rPr>
      </w:pPr>
      <w:r w:rsidRPr="00427087">
        <w:rPr>
          <w:b/>
        </w:rPr>
        <w:t xml:space="preserve">Policy: </w:t>
      </w:r>
      <w:r w:rsidR="00EA1CFF">
        <w:rPr>
          <w:b/>
        </w:rPr>
        <w:t>Dangerous Goods</w:t>
      </w:r>
      <w:r w:rsidR="009560EF">
        <w:rPr>
          <w:b/>
        </w:rPr>
        <w:t xml:space="preserve"> Policy</w:t>
      </w:r>
      <w:r w:rsidR="001F5D5E">
        <w:rPr>
          <w:b/>
        </w:rPr>
        <w:br/>
      </w:r>
      <w:r w:rsidR="00D64B6C">
        <w:rPr>
          <w:b/>
        </w:rPr>
        <w:t>Approved Date: 1</w:t>
      </w:r>
      <w:r w:rsidR="00D64B6C">
        <w:rPr>
          <w:b/>
          <w:vertAlign w:val="superscript"/>
        </w:rPr>
        <w:t>st</w:t>
      </w:r>
      <w:r w:rsidR="00D64B6C">
        <w:rPr>
          <w:b/>
        </w:rPr>
        <w:t xml:space="preserve"> of August 2023</w:t>
      </w:r>
      <w:r w:rsidR="00D64B6C">
        <w:rPr>
          <w:b/>
        </w:rPr>
        <w:br/>
      </w:r>
      <w:r w:rsidR="00D64B6C">
        <w:rPr>
          <w:rFonts w:ascii="ArialMT" w:hAnsi="ArialMT" w:cs="ArialMT"/>
        </w:rPr>
        <w:t>Approved by: Managing Director</w:t>
      </w:r>
    </w:p>
    <w:p w14:paraId="4382EC30" w14:textId="77777777" w:rsidR="00D64B6C" w:rsidRDefault="00D64B6C" w:rsidP="00D64B6C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rFonts w:ascii="ArialMT" w:hAnsi="ArialMT" w:cs="ArialMT"/>
        </w:rPr>
      </w:pPr>
      <w:r>
        <w:rPr>
          <w:rFonts w:ascii="ArialMT" w:hAnsi="ArialMT" w:cs="ArialMT"/>
        </w:rPr>
        <w:t>Version 2.0</w:t>
      </w:r>
    </w:p>
    <w:p w14:paraId="10ABB5E5" w14:textId="77777777" w:rsidR="00D64B6C" w:rsidRDefault="00D64B6C" w:rsidP="00D64B6C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rFonts w:ascii="ArialMT" w:hAnsi="ArialMT" w:cs="ArialMT"/>
        </w:rPr>
      </w:pPr>
      <w:r>
        <w:rPr>
          <w:rFonts w:ascii="ArialMT" w:hAnsi="ArialMT" w:cs="ArialMT"/>
        </w:rPr>
        <w:t>Review Date: 1</w:t>
      </w:r>
      <w:r>
        <w:rPr>
          <w:rFonts w:ascii="ArialMT" w:hAnsi="ArialMT" w:cs="ArialMT"/>
          <w:sz w:val="16"/>
          <w:szCs w:val="16"/>
        </w:rPr>
        <w:t xml:space="preserve">st </w:t>
      </w:r>
      <w:r>
        <w:rPr>
          <w:rFonts w:ascii="ArialMT" w:hAnsi="ArialMT" w:cs="ArialMT"/>
        </w:rPr>
        <w:t>of August 2023</w:t>
      </w:r>
      <w:r>
        <w:rPr>
          <w:rFonts w:ascii="ArialMT" w:hAnsi="ArialMT" w:cs="ArialMT"/>
        </w:rPr>
        <w:br/>
        <w:t>Next Review Date: 1</w:t>
      </w:r>
      <w:r>
        <w:rPr>
          <w:rFonts w:ascii="ArialMT" w:hAnsi="ArialMT" w:cs="ArialMT"/>
          <w:sz w:val="16"/>
          <w:szCs w:val="16"/>
        </w:rPr>
        <w:t xml:space="preserve">st </w:t>
      </w:r>
      <w:r>
        <w:rPr>
          <w:rFonts w:ascii="ArialMT" w:hAnsi="ArialMT" w:cs="ArialMT"/>
        </w:rPr>
        <w:t>of August 2025</w:t>
      </w:r>
    </w:p>
    <w:p w14:paraId="6FE60BFC" w14:textId="77777777" w:rsidR="00D64B6C" w:rsidRDefault="00D64B6C" w:rsidP="00D64B6C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rFonts w:ascii="ArialMT" w:hAnsi="ArialMT" w:cs="ArialMT"/>
        </w:rPr>
      </w:pPr>
    </w:p>
    <w:p w14:paraId="4F08E047" w14:textId="266DDE78" w:rsidR="0062249B" w:rsidRDefault="00EA1CFF" w:rsidP="00D64B6C">
      <w:pPr>
        <w:pStyle w:val="Heading2"/>
      </w:pPr>
      <w:r>
        <w:lastRenderedPageBreak/>
        <w:t>Dangerous Goods Policy</w:t>
      </w:r>
    </w:p>
    <w:p w14:paraId="55584B57" w14:textId="22544A34" w:rsidR="0062249B" w:rsidRDefault="00AD4F09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</w:pPr>
      <w:r>
        <w:t>Freeman Freightlines</w:t>
      </w:r>
      <w:r w:rsidR="00EA1CFF">
        <w:t xml:space="preserve"> is committed to providing secure services to our clients in transporting, classified and dangerous goods whereby the safety of all employees, the community and the environment are considered.</w:t>
      </w:r>
    </w:p>
    <w:p w14:paraId="7762AAA8" w14:textId="09128E26" w:rsidR="00EA1CFF" w:rsidRDefault="00EA1CFF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</w:pPr>
      <w:r>
        <w:t xml:space="preserve">The </w:t>
      </w:r>
      <w:r w:rsidR="00AD4F09">
        <w:t>Freeman Freightlines</w:t>
      </w:r>
      <w:r>
        <w:t xml:space="preserve"> Promise:</w:t>
      </w:r>
    </w:p>
    <w:p w14:paraId="3EF4E835" w14:textId="2432D7BC" w:rsidR="00EA1CFF" w:rsidRDefault="00EA1CFF">
      <w:pPr>
        <w:pStyle w:val="NoSpacing"/>
        <w:numPr>
          <w:ilvl w:val="0"/>
          <w:numId w:val="1"/>
        </w:numPr>
        <w:tabs>
          <w:tab w:val="left" w:pos="810"/>
          <w:tab w:val="left" w:pos="1170"/>
          <w:tab w:val="left" w:pos="1440"/>
          <w:tab w:val="left" w:pos="1800"/>
        </w:tabs>
      </w:pPr>
      <w:r>
        <w:t>To ensure all legislation concerning dangerous goods is administered to the most stringent level and that all licences and permits are in place for our sites and equipment involved.</w:t>
      </w:r>
    </w:p>
    <w:p w14:paraId="7CC171AC" w14:textId="43647473" w:rsidR="00EA1CFF" w:rsidRPr="00EA1CFF" w:rsidRDefault="00EA1CFF">
      <w:pPr>
        <w:pStyle w:val="NoSpacing"/>
        <w:numPr>
          <w:ilvl w:val="0"/>
          <w:numId w:val="1"/>
        </w:numPr>
        <w:tabs>
          <w:tab w:val="left" w:pos="810"/>
          <w:tab w:val="left" w:pos="1170"/>
          <w:tab w:val="left" w:pos="1440"/>
          <w:tab w:val="left" w:pos="1800"/>
        </w:tabs>
        <w:rPr>
          <w:rFonts w:ascii="ArialMT" w:hAnsi="ArialMT" w:cs="ArialMT"/>
        </w:rPr>
      </w:pPr>
      <w:r>
        <w:t xml:space="preserve">Supplying services only to clients who themselves recognize and operate to the guidelines of all dangerous goods </w:t>
      </w:r>
      <w:r w:rsidR="00D64B6C">
        <w:t>legislation.</w:t>
      </w:r>
    </w:p>
    <w:p w14:paraId="194995FA" w14:textId="0AE542AC" w:rsidR="00EA1CFF" w:rsidRPr="00EA1CFF" w:rsidRDefault="00EA1CFF">
      <w:pPr>
        <w:pStyle w:val="NoSpacing"/>
        <w:numPr>
          <w:ilvl w:val="0"/>
          <w:numId w:val="1"/>
        </w:numPr>
        <w:tabs>
          <w:tab w:val="left" w:pos="810"/>
          <w:tab w:val="left" w:pos="1170"/>
          <w:tab w:val="left" w:pos="1440"/>
          <w:tab w:val="left" w:pos="1800"/>
        </w:tabs>
        <w:rPr>
          <w:rFonts w:ascii="ArialMT" w:hAnsi="ArialMT" w:cs="ArialMT"/>
        </w:rPr>
      </w:pPr>
      <w:r>
        <w:t xml:space="preserve">Ensuring all employees involved in the handling and transporting of dangerous goods are trained and provided with relevant information and safety equipment to minimise the risks associated with products </w:t>
      </w:r>
      <w:r w:rsidR="00D64B6C">
        <w:t>handled.</w:t>
      </w:r>
    </w:p>
    <w:p w14:paraId="79055F68" w14:textId="72483283" w:rsidR="00EA1CFF" w:rsidRPr="00EA1CFF" w:rsidRDefault="00EA1CFF">
      <w:pPr>
        <w:pStyle w:val="NoSpacing"/>
        <w:numPr>
          <w:ilvl w:val="0"/>
          <w:numId w:val="1"/>
        </w:numPr>
        <w:tabs>
          <w:tab w:val="left" w:pos="810"/>
          <w:tab w:val="left" w:pos="1170"/>
          <w:tab w:val="left" w:pos="1440"/>
          <w:tab w:val="left" w:pos="1800"/>
        </w:tabs>
        <w:rPr>
          <w:rFonts w:ascii="ArialMT" w:hAnsi="ArialMT" w:cs="ArialMT"/>
        </w:rPr>
      </w:pPr>
      <w:r>
        <w:t xml:space="preserve">Ensuring all subcontractors are audited by </w:t>
      </w:r>
      <w:r w:rsidR="00AD4F09">
        <w:t>Freeman Freightlines</w:t>
      </w:r>
      <w:r>
        <w:t xml:space="preserve"> prior to transport arrangements involving dangerous goods. Ongoing checks are to continue prior to each loading by the business concerned, to ensure full compliance with dangerous goods legislation.</w:t>
      </w:r>
    </w:p>
    <w:p w14:paraId="54160CB3" w14:textId="42142D48" w:rsidR="00EA1CFF" w:rsidRPr="00EA1CFF" w:rsidRDefault="00EA1CFF">
      <w:pPr>
        <w:pStyle w:val="NoSpacing"/>
        <w:numPr>
          <w:ilvl w:val="0"/>
          <w:numId w:val="1"/>
        </w:numPr>
        <w:tabs>
          <w:tab w:val="left" w:pos="810"/>
          <w:tab w:val="left" w:pos="1170"/>
          <w:tab w:val="left" w:pos="1440"/>
          <w:tab w:val="left" w:pos="1800"/>
        </w:tabs>
        <w:rPr>
          <w:rFonts w:ascii="ArialMT" w:hAnsi="ArialMT" w:cs="ArialMT"/>
        </w:rPr>
      </w:pPr>
      <w:r>
        <w:t>Having documented procedures and systems in place to cover all aspects to our operations involving dangerous goods.</w:t>
      </w:r>
    </w:p>
    <w:p w14:paraId="49711F2A" w14:textId="303AAD32" w:rsidR="00EA1CFF" w:rsidRDefault="00EA1CFF" w:rsidP="00EA1CFF">
      <w:pPr>
        <w:pStyle w:val="NoSpacing"/>
        <w:tabs>
          <w:tab w:val="left" w:pos="810"/>
          <w:tab w:val="left" w:pos="1170"/>
          <w:tab w:val="left" w:pos="1440"/>
          <w:tab w:val="left" w:pos="1800"/>
        </w:tabs>
      </w:pPr>
      <w:r>
        <w:t>Dangerous Goods under the Classification of:</w:t>
      </w:r>
    </w:p>
    <w:p w14:paraId="293E7964" w14:textId="2CD4808C" w:rsidR="00EA1CFF" w:rsidRDefault="00EA1CFF">
      <w:pPr>
        <w:pStyle w:val="NoSpacing"/>
        <w:numPr>
          <w:ilvl w:val="0"/>
          <w:numId w:val="2"/>
        </w:numPr>
        <w:tabs>
          <w:tab w:val="left" w:pos="810"/>
          <w:tab w:val="left" w:pos="1170"/>
          <w:tab w:val="left" w:pos="1440"/>
          <w:tab w:val="left" w:pos="1800"/>
        </w:tabs>
      </w:pPr>
      <w:r>
        <w:t xml:space="preserve">Class 1 Explosives </w:t>
      </w:r>
    </w:p>
    <w:p w14:paraId="5A0633F4" w14:textId="2E7641D7" w:rsidR="00EA1CFF" w:rsidRDefault="00EA1CFF">
      <w:pPr>
        <w:pStyle w:val="NoSpacing"/>
        <w:numPr>
          <w:ilvl w:val="0"/>
          <w:numId w:val="2"/>
        </w:numPr>
        <w:tabs>
          <w:tab w:val="left" w:pos="810"/>
          <w:tab w:val="left" w:pos="1170"/>
          <w:tab w:val="left" w:pos="1440"/>
          <w:tab w:val="left" w:pos="1800"/>
        </w:tabs>
      </w:pPr>
      <w:r>
        <w:t xml:space="preserve">Class 6 Division 6.2 Infectious Substances </w:t>
      </w:r>
    </w:p>
    <w:p w14:paraId="22B27D94" w14:textId="72C6ED44" w:rsidR="00EA1CFF" w:rsidRDefault="00EA1CFF">
      <w:pPr>
        <w:pStyle w:val="NoSpacing"/>
        <w:numPr>
          <w:ilvl w:val="0"/>
          <w:numId w:val="2"/>
        </w:numPr>
        <w:tabs>
          <w:tab w:val="left" w:pos="810"/>
          <w:tab w:val="left" w:pos="1170"/>
          <w:tab w:val="left" w:pos="1440"/>
          <w:tab w:val="left" w:pos="1800"/>
        </w:tabs>
      </w:pPr>
      <w:r>
        <w:t xml:space="preserve">Class 7 Radioactive Material </w:t>
      </w:r>
    </w:p>
    <w:p w14:paraId="70A843BD" w14:textId="2E5BA3B1" w:rsidR="00EA1CFF" w:rsidRDefault="00EA1CFF">
      <w:pPr>
        <w:pStyle w:val="NoSpacing"/>
        <w:numPr>
          <w:ilvl w:val="0"/>
          <w:numId w:val="2"/>
        </w:numPr>
        <w:tabs>
          <w:tab w:val="left" w:pos="810"/>
          <w:tab w:val="left" w:pos="1170"/>
          <w:tab w:val="left" w:pos="1440"/>
          <w:tab w:val="left" w:pos="1800"/>
        </w:tabs>
      </w:pPr>
      <w:r>
        <w:t xml:space="preserve">products listed as Security Sensitive Dangerous Substances </w:t>
      </w:r>
    </w:p>
    <w:p w14:paraId="56133679" w14:textId="79EA3D42" w:rsidR="00EA1CFF" w:rsidRDefault="00EA1CFF">
      <w:pPr>
        <w:pStyle w:val="NoSpacing"/>
        <w:numPr>
          <w:ilvl w:val="0"/>
          <w:numId w:val="2"/>
        </w:numPr>
        <w:tabs>
          <w:tab w:val="left" w:pos="810"/>
          <w:tab w:val="left" w:pos="1170"/>
          <w:tab w:val="left" w:pos="1440"/>
          <w:tab w:val="left" w:pos="1800"/>
        </w:tabs>
      </w:pPr>
      <w:r>
        <w:t>products known as Waste Materials</w:t>
      </w:r>
    </w:p>
    <w:p w14:paraId="1CE6F5AE" w14:textId="77777777" w:rsidR="00EA1CFF" w:rsidRDefault="00EA1CFF" w:rsidP="00EA1CFF">
      <w:pPr>
        <w:pStyle w:val="NoSpacing"/>
        <w:tabs>
          <w:tab w:val="left" w:pos="810"/>
          <w:tab w:val="left" w:pos="1170"/>
          <w:tab w:val="left" w:pos="1440"/>
          <w:tab w:val="left" w:pos="1800"/>
        </w:tabs>
      </w:pPr>
    </w:p>
    <w:p w14:paraId="1690A042" w14:textId="77777777" w:rsidR="00EA1CFF" w:rsidRPr="00427087" w:rsidRDefault="00EA1CFF" w:rsidP="00EA1CFF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rFonts w:ascii="ArialMT" w:hAnsi="ArialMT" w:cs="ArialMT"/>
        </w:rPr>
      </w:pPr>
    </w:p>
    <w:sectPr w:rsidR="00EA1CFF" w:rsidRPr="00427087" w:rsidSect="006A05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720" w:footer="432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9B6E7" w14:textId="77777777" w:rsidR="004C79F8" w:rsidRDefault="004C79F8" w:rsidP="00D8375C">
      <w:pPr>
        <w:spacing w:before="0" w:after="0" w:line="240" w:lineRule="auto"/>
      </w:pPr>
      <w:r>
        <w:separator/>
      </w:r>
    </w:p>
  </w:endnote>
  <w:endnote w:type="continuationSeparator" w:id="0">
    <w:p w14:paraId="26D70871" w14:textId="77777777" w:rsidR="004C79F8" w:rsidRDefault="004C79F8" w:rsidP="00D837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1A39F" w14:textId="77777777" w:rsidR="000E69B1" w:rsidRDefault="000E69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2372749"/>
      <w:docPartObj>
        <w:docPartGallery w:val="Page Numbers (Bottom of Page)"/>
        <w:docPartUnique/>
      </w:docPartObj>
    </w:sdtPr>
    <w:sdtEndPr>
      <w:rPr>
        <w:b w:val="0"/>
        <w:bCs/>
        <w:noProof/>
        <w:sz w:val="16"/>
        <w:szCs w:val="16"/>
      </w:rPr>
    </w:sdtEndPr>
    <w:sdtContent>
      <w:p w14:paraId="777F8D69" w14:textId="15089996" w:rsidR="00A21F07" w:rsidRPr="0072693E" w:rsidRDefault="00A21F07" w:rsidP="0072693E">
        <w:pPr>
          <w:pStyle w:val="Footer"/>
          <w:jc w:val="right"/>
          <w:rPr>
            <w:b w:val="0"/>
            <w:bCs/>
            <w:noProof/>
            <w:sz w:val="16"/>
            <w:szCs w:val="16"/>
          </w:rPr>
        </w:pPr>
        <w:r w:rsidRPr="0072693E">
          <w:rPr>
            <w:b w:val="0"/>
            <w:bCs/>
            <w:sz w:val="16"/>
            <w:szCs w:val="16"/>
          </w:rPr>
          <w:fldChar w:fldCharType="begin"/>
        </w:r>
        <w:r w:rsidRPr="0072693E">
          <w:rPr>
            <w:b w:val="0"/>
            <w:bCs/>
            <w:sz w:val="16"/>
            <w:szCs w:val="16"/>
          </w:rPr>
          <w:instrText xml:space="preserve"> PAGE   \* MERGEFORMAT </w:instrText>
        </w:r>
        <w:r w:rsidRPr="0072693E">
          <w:rPr>
            <w:b w:val="0"/>
            <w:bCs/>
            <w:sz w:val="16"/>
            <w:szCs w:val="16"/>
          </w:rPr>
          <w:fldChar w:fldCharType="separate"/>
        </w:r>
        <w:r w:rsidRPr="0072693E">
          <w:rPr>
            <w:b w:val="0"/>
            <w:bCs/>
            <w:noProof/>
            <w:sz w:val="16"/>
            <w:szCs w:val="16"/>
          </w:rPr>
          <w:t>2</w:t>
        </w:r>
        <w:r w:rsidRPr="0072693E">
          <w:rPr>
            <w:b w:val="0"/>
            <w:bCs/>
            <w:noProof/>
            <w:sz w:val="16"/>
            <w:szCs w:val="16"/>
          </w:rPr>
          <w:fldChar w:fldCharType="end"/>
        </w:r>
        <w:r w:rsidR="001F5D5E" w:rsidRPr="0072693E">
          <w:rPr>
            <w:b w:val="0"/>
            <w:bCs/>
            <w:noProof/>
            <w:sz w:val="16"/>
            <w:szCs w:val="16"/>
          </w:rPr>
          <w:br/>
          <w:t xml:space="preserve">Version 2 – </w:t>
        </w:r>
        <w:r w:rsidR="0072693E" w:rsidRPr="0072693E">
          <w:rPr>
            <w:b w:val="0"/>
            <w:bCs/>
            <w:noProof/>
            <w:sz w:val="16"/>
            <w:szCs w:val="16"/>
          </w:rPr>
          <w:t>Approved Date: 1</w:t>
        </w:r>
        <w:r w:rsidR="0072693E" w:rsidRPr="0072693E">
          <w:rPr>
            <w:b w:val="0"/>
            <w:bCs/>
            <w:noProof/>
            <w:sz w:val="16"/>
            <w:szCs w:val="16"/>
            <w:vertAlign w:val="superscript"/>
          </w:rPr>
          <w:t>st</w:t>
        </w:r>
        <w:r w:rsidR="0072693E" w:rsidRPr="0072693E">
          <w:rPr>
            <w:b w:val="0"/>
            <w:bCs/>
            <w:noProof/>
            <w:sz w:val="16"/>
            <w:szCs w:val="16"/>
          </w:rPr>
          <w:t xml:space="preserve"> </w:t>
        </w:r>
        <w:r w:rsidR="00D64B6C">
          <w:rPr>
            <w:b w:val="0"/>
            <w:bCs/>
            <w:noProof/>
            <w:sz w:val="16"/>
            <w:szCs w:val="16"/>
          </w:rPr>
          <w:t>August</w:t>
        </w:r>
        <w:r w:rsidR="0072693E" w:rsidRPr="0072693E">
          <w:rPr>
            <w:b w:val="0"/>
            <w:bCs/>
            <w:noProof/>
            <w:sz w:val="16"/>
            <w:szCs w:val="16"/>
          </w:rPr>
          <w:t xml:space="preserve"> </w:t>
        </w:r>
        <w:r w:rsidR="00D64B6C">
          <w:rPr>
            <w:b w:val="0"/>
            <w:bCs/>
            <w:noProof/>
            <w:sz w:val="16"/>
            <w:szCs w:val="16"/>
          </w:rPr>
          <w:t>2023</w:t>
        </w:r>
        <w:r w:rsidR="0072693E" w:rsidRPr="0072693E">
          <w:rPr>
            <w:b w:val="0"/>
            <w:bCs/>
            <w:noProof/>
            <w:sz w:val="16"/>
            <w:szCs w:val="16"/>
          </w:rPr>
          <w:t xml:space="preserve">– </w:t>
        </w:r>
        <w:r w:rsidR="001F5D5E" w:rsidRPr="0072693E">
          <w:rPr>
            <w:b w:val="0"/>
            <w:bCs/>
            <w:noProof/>
            <w:sz w:val="16"/>
            <w:szCs w:val="16"/>
          </w:rPr>
          <w:t>Review Date 1</w:t>
        </w:r>
        <w:r w:rsidR="001F5D5E" w:rsidRPr="0072693E">
          <w:rPr>
            <w:b w:val="0"/>
            <w:bCs/>
            <w:noProof/>
            <w:sz w:val="16"/>
            <w:szCs w:val="16"/>
            <w:vertAlign w:val="superscript"/>
          </w:rPr>
          <w:t>st</w:t>
        </w:r>
        <w:r w:rsidR="001F5D5E" w:rsidRPr="0072693E">
          <w:rPr>
            <w:b w:val="0"/>
            <w:bCs/>
            <w:noProof/>
            <w:sz w:val="16"/>
            <w:szCs w:val="16"/>
          </w:rPr>
          <w:t xml:space="preserve"> </w:t>
        </w:r>
        <w:r w:rsidR="00D64B6C">
          <w:rPr>
            <w:b w:val="0"/>
            <w:bCs/>
            <w:noProof/>
            <w:sz w:val="16"/>
            <w:szCs w:val="16"/>
          </w:rPr>
          <w:t xml:space="preserve">August </w:t>
        </w:r>
        <w:r w:rsidR="001F5D5E" w:rsidRPr="0072693E">
          <w:rPr>
            <w:b w:val="0"/>
            <w:bCs/>
            <w:noProof/>
            <w:sz w:val="16"/>
            <w:szCs w:val="16"/>
          </w:rPr>
          <w:t>202</w:t>
        </w:r>
        <w:r w:rsidR="00D64B6C">
          <w:rPr>
            <w:b w:val="0"/>
            <w:bCs/>
            <w:noProof/>
            <w:sz w:val="16"/>
            <w:szCs w:val="16"/>
          </w:rPr>
          <w:t>5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B6A59" w14:textId="77777777" w:rsidR="000E69B1" w:rsidRDefault="000E6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EB1BA" w14:textId="77777777" w:rsidR="004C79F8" w:rsidRDefault="004C79F8" w:rsidP="00D8375C">
      <w:pPr>
        <w:spacing w:before="0" w:after="0" w:line="240" w:lineRule="auto"/>
      </w:pPr>
      <w:r>
        <w:separator/>
      </w:r>
    </w:p>
  </w:footnote>
  <w:footnote w:type="continuationSeparator" w:id="0">
    <w:p w14:paraId="43BE2182" w14:textId="77777777" w:rsidR="004C79F8" w:rsidRDefault="004C79F8" w:rsidP="00D8375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CC965" w14:textId="77777777" w:rsidR="000E69B1" w:rsidRDefault="000E69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4FB56" w14:textId="456E13A7" w:rsidR="00AD4F09" w:rsidRDefault="00AD4F09" w:rsidP="00AD4F09">
    <w:pPr>
      <w:pStyle w:val="Subtit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B820685" wp14:editId="15EBE86A">
          <wp:simplePos x="0" y="0"/>
          <wp:positionH relativeFrom="column">
            <wp:posOffset>-266700</wp:posOffset>
          </wp:positionH>
          <wp:positionV relativeFrom="paragraph">
            <wp:posOffset>-219075</wp:posOffset>
          </wp:positionV>
          <wp:extent cx="1428750" cy="819150"/>
          <wp:effectExtent l="0" t="0" r="0" b="0"/>
          <wp:wrapNone/>
          <wp:docPr id="4112279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12 Edward Street, Riverstone NSW </w:t>
    </w:r>
    <w:r w:rsidR="00394563">
      <w:t>2765</w:t>
    </w:r>
    <w:r>
      <w:br/>
      <w:t>PO BOX 319, Seaforth, NSW 2092</w:t>
    </w:r>
    <w:r>
      <w:br/>
    </w:r>
    <w:r w:rsidR="000E69B1">
      <w:t>Phone: (02) 8806 6650</w:t>
    </w:r>
    <w:r>
      <w:br/>
    </w:r>
  </w:p>
  <w:p w14:paraId="19B580A8" w14:textId="110D3CB0" w:rsidR="0041532A" w:rsidRDefault="00AD4F09" w:rsidP="0041532A">
    <w:pPr>
      <w:pStyle w:val="Subtitle"/>
      <w:jc w:val="left"/>
      <w:rPr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40DC01" wp14:editId="59FC533C">
              <wp:simplePos x="0" y="0"/>
              <wp:positionH relativeFrom="column">
                <wp:posOffset>-276225</wp:posOffset>
              </wp:positionH>
              <wp:positionV relativeFrom="paragraph">
                <wp:posOffset>273050</wp:posOffset>
              </wp:positionV>
              <wp:extent cx="6800850" cy="28575"/>
              <wp:effectExtent l="19050" t="19050" r="19050" b="28575"/>
              <wp:wrapNone/>
              <wp:docPr id="141718978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00850" cy="28575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B2D6C4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21.5pt" to="513.7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" strokecolor="black [3200]" strokeweight="2.25pt">
              <v:stroke joinstyle="miter"/>
            </v:line>
          </w:pict>
        </mc:Fallback>
      </mc:AlternateContent>
    </w:r>
    <w:r>
      <w:rPr>
        <w:szCs w:val="16"/>
      </w:rPr>
      <w:t xml:space="preserve">ABN </w:t>
    </w:r>
    <w:r w:rsidR="000E69B1">
      <w:rPr>
        <w:szCs w:val="16"/>
      </w:rPr>
      <w:t>91 676 456 376</w:t>
    </w:r>
    <w:r>
      <w:rPr>
        <w:szCs w:val="16"/>
      </w:rPr>
      <w:t xml:space="preserve"> </w:t>
    </w:r>
  </w:p>
  <w:p w14:paraId="45A16530" w14:textId="77777777" w:rsidR="0041532A" w:rsidRPr="0041532A" w:rsidRDefault="0041532A" w:rsidP="001970F4">
    <w:pPr>
      <w:pStyle w:val="Subtit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82046" w14:textId="77777777" w:rsidR="000E69B1" w:rsidRDefault="000E69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769"/>
    <w:multiLevelType w:val="hybridMultilevel"/>
    <w:tmpl w:val="2720433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4B841B6"/>
    <w:multiLevelType w:val="hybridMultilevel"/>
    <w:tmpl w:val="0BA8AC60"/>
    <w:lvl w:ilvl="0" w:tplc="CE8678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650AC11E">
      <w:start w:val="4"/>
      <w:numFmt w:val="bullet"/>
      <w:lvlText w:val="•"/>
      <w:lvlJc w:val="left"/>
      <w:pPr>
        <w:ind w:left="1440" w:hanging="360"/>
      </w:pPr>
      <w:rPr>
        <w:rFonts w:ascii="Arial Nova" w:eastAsiaTheme="minorHAnsi" w:hAnsi="Arial Nova" w:cstheme="minorBid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062817">
    <w:abstractNumId w:val="1"/>
  </w:num>
  <w:num w:numId="2" w16cid:durableId="111490213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3C"/>
    <w:rsid w:val="0009302A"/>
    <w:rsid w:val="000A3DDB"/>
    <w:rsid w:val="000E69B1"/>
    <w:rsid w:val="00127343"/>
    <w:rsid w:val="00140B88"/>
    <w:rsid w:val="001970F4"/>
    <w:rsid w:val="001A16B1"/>
    <w:rsid w:val="001A6435"/>
    <w:rsid w:val="001E1FD1"/>
    <w:rsid w:val="001F5D5E"/>
    <w:rsid w:val="001F6DEF"/>
    <w:rsid w:val="00265EFD"/>
    <w:rsid w:val="002B6983"/>
    <w:rsid w:val="003179E4"/>
    <w:rsid w:val="0038195A"/>
    <w:rsid w:val="00394563"/>
    <w:rsid w:val="003B4886"/>
    <w:rsid w:val="003E25BF"/>
    <w:rsid w:val="0041532A"/>
    <w:rsid w:val="00422D61"/>
    <w:rsid w:val="00427087"/>
    <w:rsid w:val="00444032"/>
    <w:rsid w:val="004720AA"/>
    <w:rsid w:val="004C79F8"/>
    <w:rsid w:val="004D4A9A"/>
    <w:rsid w:val="00550C6B"/>
    <w:rsid w:val="00563707"/>
    <w:rsid w:val="005877FF"/>
    <w:rsid w:val="005961E8"/>
    <w:rsid w:val="005C4044"/>
    <w:rsid w:val="005D283E"/>
    <w:rsid w:val="005E1696"/>
    <w:rsid w:val="00607554"/>
    <w:rsid w:val="006134DB"/>
    <w:rsid w:val="0062249B"/>
    <w:rsid w:val="00643826"/>
    <w:rsid w:val="00651A32"/>
    <w:rsid w:val="00656776"/>
    <w:rsid w:val="006A0534"/>
    <w:rsid w:val="006C2130"/>
    <w:rsid w:val="006E4050"/>
    <w:rsid w:val="0070024F"/>
    <w:rsid w:val="00702723"/>
    <w:rsid w:val="0071252F"/>
    <w:rsid w:val="0072693E"/>
    <w:rsid w:val="0073023C"/>
    <w:rsid w:val="00772132"/>
    <w:rsid w:val="007D7DFC"/>
    <w:rsid w:val="007E7DF6"/>
    <w:rsid w:val="00834483"/>
    <w:rsid w:val="00883443"/>
    <w:rsid w:val="008C638D"/>
    <w:rsid w:val="008C6DE0"/>
    <w:rsid w:val="008F23D3"/>
    <w:rsid w:val="009148C4"/>
    <w:rsid w:val="00942B8D"/>
    <w:rsid w:val="009560EF"/>
    <w:rsid w:val="0098358D"/>
    <w:rsid w:val="00992473"/>
    <w:rsid w:val="009C76EB"/>
    <w:rsid w:val="009D05EA"/>
    <w:rsid w:val="009D474E"/>
    <w:rsid w:val="00A15ED8"/>
    <w:rsid w:val="00A21F07"/>
    <w:rsid w:val="00A406EE"/>
    <w:rsid w:val="00A65EFF"/>
    <w:rsid w:val="00A77031"/>
    <w:rsid w:val="00A9630C"/>
    <w:rsid w:val="00AB7371"/>
    <w:rsid w:val="00AD4F09"/>
    <w:rsid w:val="00AF4066"/>
    <w:rsid w:val="00B3382B"/>
    <w:rsid w:val="00B858BD"/>
    <w:rsid w:val="00B917CA"/>
    <w:rsid w:val="00BD1C2F"/>
    <w:rsid w:val="00BE6F11"/>
    <w:rsid w:val="00BF2734"/>
    <w:rsid w:val="00C21805"/>
    <w:rsid w:val="00C42ECE"/>
    <w:rsid w:val="00C5013C"/>
    <w:rsid w:val="00C7593C"/>
    <w:rsid w:val="00C83248"/>
    <w:rsid w:val="00CC0683"/>
    <w:rsid w:val="00CF14A1"/>
    <w:rsid w:val="00D06966"/>
    <w:rsid w:val="00D110F5"/>
    <w:rsid w:val="00D64B6C"/>
    <w:rsid w:val="00D8375C"/>
    <w:rsid w:val="00D909F1"/>
    <w:rsid w:val="00D9201D"/>
    <w:rsid w:val="00DE0E8A"/>
    <w:rsid w:val="00DE3B07"/>
    <w:rsid w:val="00E16414"/>
    <w:rsid w:val="00E25B22"/>
    <w:rsid w:val="00E31E44"/>
    <w:rsid w:val="00E73F55"/>
    <w:rsid w:val="00E75A8B"/>
    <w:rsid w:val="00E85523"/>
    <w:rsid w:val="00E85826"/>
    <w:rsid w:val="00EA1CFF"/>
    <w:rsid w:val="00EA3C01"/>
    <w:rsid w:val="00ED03DB"/>
    <w:rsid w:val="00ED587F"/>
    <w:rsid w:val="00EF1D84"/>
    <w:rsid w:val="00F0028E"/>
    <w:rsid w:val="00F34A7E"/>
    <w:rsid w:val="00F714C8"/>
    <w:rsid w:val="00F76BA9"/>
    <w:rsid w:val="00FB78D0"/>
    <w:rsid w:val="00FD2157"/>
    <w:rsid w:val="00FD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6D1FD"/>
  <w15:chartTrackingRefBased/>
  <w15:docId w15:val="{8DCB26D9-412C-4FB1-ADF6-4C3986CD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EADING 1"/>
    <w:qFormat/>
    <w:rsid w:val="0041532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360"/>
    </w:pPr>
    <w:rPr>
      <w:rFonts w:ascii="Arial Nova" w:hAnsi="Arial Nova"/>
      <w:b/>
      <w:sz w:val="28"/>
    </w:rPr>
  </w:style>
  <w:style w:type="paragraph" w:styleId="Heading1">
    <w:name w:val="heading 1"/>
    <w:aliases w:val="HEADING 2"/>
    <w:basedOn w:val="Normal"/>
    <w:next w:val="Normal"/>
    <w:link w:val="Heading1Char"/>
    <w:uiPriority w:val="9"/>
    <w:qFormat/>
    <w:rsid w:val="00E73F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93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69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02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aliases w:val="BODY TEXT"/>
    <w:uiPriority w:val="1"/>
    <w:qFormat/>
    <w:rsid w:val="00E25B22"/>
    <w:pPr>
      <w:spacing w:before="240" w:after="240" w:line="240" w:lineRule="auto"/>
    </w:pPr>
    <w:rPr>
      <w:rFonts w:ascii="Arial" w:hAnsi="Arial"/>
    </w:rPr>
  </w:style>
  <w:style w:type="character" w:customStyle="1" w:styleId="Heading1Char">
    <w:name w:val="Heading 1 Char"/>
    <w:aliases w:val="HEADING 2 Char"/>
    <w:basedOn w:val="DefaultParagraphFont"/>
    <w:link w:val="Heading1"/>
    <w:uiPriority w:val="9"/>
    <w:rsid w:val="00E73F55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593C"/>
    <w:rPr>
      <w:rFonts w:ascii="Arial Nova" w:eastAsiaTheme="majorEastAsia" w:hAnsi="Arial Nova" w:cstheme="majorBidi"/>
      <w:b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D8375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75C"/>
    <w:rPr>
      <w:rFonts w:ascii="Arial Nova" w:hAnsi="Arial Nova"/>
      <w:b/>
      <w:sz w:val="28"/>
    </w:rPr>
  </w:style>
  <w:style w:type="paragraph" w:styleId="Footer">
    <w:name w:val="footer"/>
    <w:basedOn w:val="Normal"/>
    <w:link w:val="FooterChar"/>
    <w:uiPriority w:val="99"/>
    <w:unhideWhenUsed/>
    <w:rsid w:val="00D8375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75C"/>
    <w:rPr>
      <w:rFonts w:ascii="Arial Nova" w:hAnsi="Arial Nova"/>
      <w:b/>
      <w:sz w:val="28"/>
    </w:rPr>
  </w:style>
  <w:style w:type="character" w:styleId="Hyperlink">
    <w:name w:val="Hyperlink"/>
    <w:uiPriority w:val="99"/>
    <w:unhideWhenUsed/>
    <w:rsid w:val="00D837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3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72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1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132"/>
    <w:rPr>
      <w:rFonts w:ascii="Arial Nova" w:hAnsi="Arial Nova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132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132"/>
    <w:rPr>
      <w:rFonts w:ascii="Arial Nova" w:hAnsi="Arial Nova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E40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0" w:line="240" w:lineRule="auto"/>
      <w:contextualSpacing/>
      <w:jc w:val="center"/>
    </w:pPr>
    <w:rPr>
      <w:rFonts w:ascii="Avenir Next LT Pro Demi" w:eastAsiaTheme="majorEastAsia" w:hAnsi="Avenir Next LT Pro Demi" w:cstheme="majorBidi"/>
      <w:i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050"/>
    <w:rPr>
      <w:rFonts w:ascii="Avenir Next LT Pro Demi" w:eastAsiaTheme="majorEastAsia" w:hAnsi="Avenir Next LT Pro Demi" w:cstheme="majorBidi"/>
      <w:b/>
      <w:i/>
      <w:spacing w:val="-10"/>
      <w:kern w:val="28"/>
      <w:sz w:val="72"/>
      <w:szCs w:val="56"/>
    </w:rPr>
  </w:style>
  <w:style w:type="paragraph" w:styleId="ListParagraph">
    <w:name w:val="List Paragraph"/>
    <w:basedOn w:val="Normal"/>
    <w:uiPriority w:val="34"/>
    <w:qFormat/>
    <w:rsid w:val="0041532A"/>
    <w:pPr>
      <w:ind w:left="720"/>
      <w:contextualSpacing/>
    </w:pPr>
  </w:style>
  <w:style w:type="paragraph" w:styleId="Subtitle">
    <w:name w:val="Subtitle"/>
    <w:aliases w:val="Header &amp; Footer"/>
    <w:basedOn w:val="Normal"/>
    <w:next w:val="Normal"/>
    <w:link w:val="SubtitleChar"/>
    <w:uiPriority w:val="11"/>
    <w:qFormat/>
    <w:rsid w:val="001970F4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/>
      <w:jc w:val="right"/>
    </w:pPr>
    <w:rPr>
      <w:rFonts w:asciiTheme="minorHAnsi" w:eastAsiaTheme="minorEastAsia" w:hAnsiTheme="minorHAnsi"/>
      <w:color w:val="5A5A5A" w:themeColor="text1" w:themeTint="A5"/>
      <w:spacing w:val="15"/>
      <w:sz w:val="16"/>
    </w:rPr>
  </w:style>
  <w:style w:type="character" w:customStyle="1" w:styleId="SubtitleChar">
    <w:name w:val="Subtitle Char"/>
    <w:aliases w:val="Header &amp; Footer Char"/>
    <w:basedOn w:val="DefaultParagraphFont"/>
    <w:link w:val="Subtitle"/>
    <w:uiPriority w:val="11"/>
    <w:rsid w:val="001970F4"/>
    <w:rPr>
      <w:rFonts w:eastAsiaTheme="minorEastAsia"/>
      <w:b/>
      <w:color w:val="5A5A5A" w:themeColor="text1" w:themeTint="A5"/>
      <w:spacing w:val="15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693E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459CD-C5D4-4A58-8F73-F098C29C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O'Dea</dc:creator>
  <cp:keywords/>
  <dc:description/>
  <cp:lastModifiedBy>Tracy O'Dea</cp:lastModifiedBy>
  <cp:revision>11</cp:revision>
  <cp:lastPrinted>2023-08-28T05:44:00Z</cp:lastPrinted>
  <dcterms:created xsi:type="dcterms:W3CDTF">2022-09-12T03:22:00Z</dcterms:created>
  <dcterms:modified xsi:type="dcterms:W3CDTF">2024-06-12T03:40:00Z</dcterms:modified>
</cp:coreProperties>
</file>